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840"/>
        <w:tblW w:w="4750" w:type="pct"/>
        <w:tblBorders>
          <w:top w:val="single" w:sz="8" w:space="0" w:color="F0F0F0"/>
          <w:left w:val="single" w:sz="8" w:space="0" w:color="F0F0F0"/>
          <w:bottom w:val="single" w:sz="8" w:space="0" w:color="F0F0F0"/>
          <w:right w:val="single" w:sz="8" w:space="0" w:color="F0F0F0"/>
        </w:tblBorders>
        <w:tblCellMar>
          <w:top w:w="150" w:type="dxa"/>
          <w:left w:w="150" w:type="dxa"/>
          <w:bottom w:w="150" w:type="dxa"/>
          <w:right w:w="150" w:type="dxa"/>
        </w:tblCellMar>
        <w:tblLook w:val="04A0"/>
      </w:tblPr>
      <w:tblGrid>
        <w:gridCol w:w="5036"/>
        <w:gridCol w:w="4141"/>
      </w:tblGrid>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Pr>
                <w:rStyle w:val="Strong"/>
                <w:rFonts w:ascii="Helvetica" w:hAnsi="Helvetica" w:cs="Helvetica"/>
                <w:sz w:val="20"/>
                <w:szCs w:val="20"/>
              </w:rPr>
              <w:t>Former/Current</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Pr>
                <w:rStyle w:val="Strong"/>
                <w:rFonts w:ascii="Helvetica" w:hAnsi="Helvetica" w:cs="Helvetica"/>
                <w:sz w:val="20"/>
                <w:szCs w:val="20"/>
              </w:rPr>
              <w:t>New Name</w:t>
            </w: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ERP MAS 90 and 200</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100 ERP</w:t>
            </w: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w:t>
            </w:r>
            <w:r w:rsidRPr="00794D95">
              <w:rPr>
                <w:rFonts w:ascii="Helvetica" w:eastAsia="Times New Roman" w:hAnsi="Helvetica" w:cs="Helvetica"/>
                <w:sz w:val="20"/>
                <w:szCs w:val="20"/>
              </w:rPr>
              <w:t>Sage ERP MAS 90</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100 Standard ERP</w:t>
            </w: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w:t>
            </w:r>
            <w:r w:rsidRPr="00794D95">
              <w:rPr>
                <w:rFonts w:ascii="Helvetica" w:eastAsia="Times New Roman" w:hAnsi="Helvetica" w:cs="Helvetica"/>
                <w:sz w:val="20"/>
                <w:szCs w:val="20"/>
              </w:rPr>
              <w:t>Sage ERP MAS 200</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BC67C3"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100 Advanced ERP</w:t>
            </w:r>
          </w:p>
        </w:tc>
      </w:tr>
      <w:tr w:rsidR="00BC67C3"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BC67C3" w:rsidRDefault="00BC67C3" w:rsidP="00794D95">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Sage ERP MAS 200 SQL</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BC67C3" w:rsidRPr="00794D95" w:rsidRDefault="00BC67C3" w:rsidP="00794D95">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Sage 100 Premium ERP</w:t>
            </w: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ERP Accpac</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300 ERP</w:t>
            </w: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w:t>
            </w:r>
            <w:r w:rsidRPr="00794D95">
              <w:rPr>
                <w:rFonts w:ascii="Helvetica" w:eastAsia="Times New Roman" w:hAnsi="Helvetica" w:cs="Helvetica"/>
                <w:sz w:val="20"/>
                <w:szCs w:val="20"/>
              </w:rPr>
              <w:t>Sage ERP Accpac 100</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300 Standard ERP</w:t>
            </w: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w:t>
            </w:r>
            <w:r w:rsidRPr="00794D95">
              <w:rPr>
                <w:rFonts w:ascii="Helvetica" w:eastAsia="Times New Roman" w:hAnsi="Helvetica" w:cs="Helvetica"/>
                <w:sz w:val="20"/>
                <w:szCs w:val="20"/>
              </w:rPr>
              <w:t>Sage ERP Accpac 200</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300 Advanced ERP</w:t>
            </w:r>
          </w:p>
        </w:tc>
      </w:tr>
      <w:tr w:rsidR="00794D95" w:rsidRPr="00794D95" w:rsidTr="00794D95">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w:t>
            </w:r>
            <w:r w:rsidRPr="00794D95">
              <w:rPr>
                <w:rFonts w:ascii="Helvetica" w:eastAsia="Times New Roman" w:hAnsi="Helvetica" w:cs="Helvetica"/>
                <w:sz w:val="20"/>
                <w:szCs w:val="20"/>
              </w:rPr>
              <w:t>Sage ERP Accpac 500</w:t>
            </w:r>
          </w:p>
        </w:tc>
        <w:tc>
          <w:tcPr>
            <w:tcW w:w="0" w:type="auto"/>
            <w:tcBorders>
              <w:top w:val="single" w:sz="8" w:space="0" w:color="F0F0F0"/>
              <w:left w:val="single" w:sz="8" w:space="0" w:color="F0F0F0"/>
              <w:bottom w:val="single" w:sz="8" w:space="0" w:color="F0F0F0"/>
              <w:right w:val="single" w:sz="8" w:space="0" w:color="F0F0F0"/>
            </w:tcBorders>
            <w:shd w:val="clear" w:color="auto" w:fill="auto"/>
            <w:vAlign w:val="bottom"/>
            <w:hideMark/>
          </w:tcPr>
          <w:p w:rsidR="00794D95" w:rsidRPr="00794D95" w:rsidRDefault="00794D95" w:rsidP="00794D95">
            <w:pPr>
              <w:spacing w:after="0" w:line="240" w:lineRule="auto"/>
              <w:rPr>
                <w:rFonts w:ascii="Helvetica" w:eastAsia="Times New Roman" w:hAnsi="Helvetica" w:cs="Helvetica"/>
                <w:sz w:val="20"/>
                <w:szCs w:val="20"/>
              </w:rPr>
            </w:pPr>
            <w:r w:rsidRPr="00794D95">
              <w:rPr>
                <w:rFonts w:ascii="Helvetica" w:eastAsia="Times New Roman" w:hAnsi="Helvetica" w:cs="Helvetica"/>
                <w:sz w:val="20"/>
                <w:szCs w:val="20"/>
              </w:rPr>
              <w:t>Sage 300 Premium ERP</w:t>
            </w:r>
          </w:p>
        </w:tc>
      </w:tr>
    </w:tbl>
    <w:p w:rsidR="00794D95" w:rsidRPr="00794D95" w:rsidRDefault="00794D95" w:rsidP="00794D95">
      <w:pPr>
        <w:spacing w:before="100" w:beforeAutospacing="1" w:after="100" w:afterAutospacing="1" w:line="375" w:lineRule="atLeast"/>
        <w:outlineLvl w:val="0"/>
        <w:rPr>
          <w:rFonts w:ascii="Helvetica" w:eastAsia="Times New Roman" w:hAnsi="Helvetica" w:cs="Helvetica"/>
          <w:b/>
          <w:bCs/>
          <w:color w:val="007F64"/>
          <w:kern w:val="36"/>
          <w:sz w:val="38"/>
          <w:szCs w:val="38"/>
        </w:rPr>
      </w:pPr>
      <w:r w:rsidRPr="00794D95">
        <w:rPr>
          <w:rFonts w:ascii="Helvetica" w:eastAsia="Times New Roman" w:hAnsi="Helvetica" w:cs="Helvetica"/>
          <w:b/>
          <w:bCs/>
          <w:color w:val="007F64"/>
          <w:kern w:val="36"/>
          <w:sz w:val="38"/>
          <w:szCs w:val="38"/>
        </w:rPr>
        <w:t>Sage Product Name Grid</w:t>
      </w:r>
    </w:p>
    <w:p w:rsidR="00475C70" w:rsidRDefault="00634AF7"/>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p w:rsidR="00794D95" w:rsidRDefault="00794D95" w:rsidP="00794D95">
      <w:pPr>
        <w:pStyle w:val="Heading1"/>
        <w:rPr>
          <w:rFonts w:ascii="Helvetica" w:hAnsi="Helvetica" w:cs="Helvetica"/>
        </w:rPr>
      </w:pPr>
      <w:r>
        <w:rPr>
          <w:rFonts w:ascii="Helvetica" w:hAnsi="Helvetica" w:cs="Helvetica"/>
        </w:rPr>
        <w:t>Sage Brand</w:t>
      </w:r>
    </w:p>
    <w:p w:rsidR="00794D95" w:rsidRDefault="00C86599" w:rsidP="00794D95">
      <w:pPr>
        <w:pStyle w:val="Heading2"/>
        <w:rPr>
          <w:rFonts w:ascii="Helvetica" w:hAnsi="Helvetica" w:cs="Helvetica"/>
          <w:sz w:val="24"/>
          <w:szCs w:val="24"/>
        </w:rPr>
      </w:pPr>
      <w:r>
        <w:rPr>
          <w:rFonts w:ascii="Helvetica" w:hAnsi="Helvetica" w:cs="Helvetica"/>
        </w:rPr>
        <w:t>Sage</w:t>
      </w:r>
      <w:r w:rsidR="00794D95">
        <w:rPr>
          <w:rFonts w:ascii="Helvetica" w:hAnsi="Helvetica" w:cs="Helvetica"/>
        </w:rPr>
        <w:t xml:space="preserve"> Brand Changes—How the New Names Impact You and Your Business</w:t>
      </w:r>
    </w:p>
    <w:p w:rsidR="00794D95" w:rsidRDefault="00794D95" w:rsidP="00794D95">
      <w:pPr>
        <w:pStyle w:val="NormalWeb"/>
        <w:rPr>
          <w:rFonts w:ascii="Helvetica" w:hAnsi="Helvetica" w:cs="Helvetica"/>
          <w:sz w:val="20"/>
          <w:szCs w:val="20"/>
        </w:rPr>
      </w:pPr>
      <w:r>
        <w:rPr>
          <w:rFonts w:ascii="Helvetica" w:hAnsi="Helvetica" w:cs="Helvetica"/>
          <w:sz w:val="20"/>
          <w:szCs w:val="20"/>
        </w:rPr>
        <w:t>2011 marked the thirtieth year that Sage has been providing market-leading business management software and services to small and midsized businesses. Throughout</w:t>
      </w:r>
      <w:r w:rsidR="00C86599">
        <w:rPr>
          <w:rFonts w:ascii="Helvetica" w:hAnsi="Helvetica" w:cs="Helvetica"/>
          <w:sz w:val="20"/>
          <w:szCs w:val="20"/>
        </w:rPr>
        <w:t xml:space="preserve"> this history, the</w:t>
      </w:r>
      <w:r>
        <w:rPr>
          <w:rFonts w:ascii="Helvetica" w:hAnsi="Helvetica" w:cs="Helvetica"/>
          <w:sz w:val="20"/>
          <w:szCs w:val="20"/>
        </w:rPr>
        <w:t xml:space="preserve"> commitment to customers has been at the center of everything </w:t>
      </w:r>
      <w:r w:rsidR="00C86599">
        <w:rPr>
          <w:rFonts w:ascii="Helvetica" w:hAnsi="Helvetica" w:cs="Helvetica"/>
          <w:sz w:val="20"/>
          <w:szCs w:val="20"/>
        </w:rPr>
        <w:t>they</w:t>
      </w:r>
      <w:r>
        <w:rPr>
          <w:rFonts w:ascii="Helvetica" w:hAnsi="Helvetica" w:cs="Helvetica"/>
          <w:sz w:val="20"/>
          <w:szCs w:val="20"/>
        </w:rPr>
        <w:t xml:space="preserve"> do. It is a commitment that has helped make Sage a recognized global leader in supplying business management solutions to small and midsized businesses like yours, and it is a commitment that grows each day in the way we serve you, as we deliver a growing portfolio of products and services to help make your business life easier. </w:t>
      </w:r>
    </w:p>
    <w:p w:rsidR="00794D95" w:rsidRDefault="00217F18" w:rsidP="00794D95">
      <w:pPr>
        <w:pStyle w:val="callout1title"/>
        <w:shd w:val="clear" w:color="auto" w:fill="FAFAFA"/>
        <w:rPr>
          <w:rFonts w:ascii="Helvetica" w:hAnsi="Helvetica" w:cs="Helvetica"/>
        </w:rPr>
      </w:pPr>
      <w:r>
        <w:rPr>
          <w:rFonts w:ascii="Helvetica" w:hAnsi="Helvetica" w:cs="Helvetica"/>
        </w:rPr>
        <w:t xml:space="preserve">View the </w:t>
      </w:r>
      <w:r w:rsidR="00794D95">
        <w:rPr>
          <w:rFonts w:ascii="Helvetica" w:hAnsi="Helvetica" w:cs="Helvetica"/>
        </w:rPr>
        <w:t>Sage Brand Video</w:t>
      </w:r>
      <w:r>
        <w:rPr>
          <w:rFonts w:ascii="Helvetica" w:hAnsi="Helvetica" w:cs="Helvetica"/>
        </w:rPr>
        <w:t xml:space="preserve"> on our blog at   </w:t>
      </w:r>
      <w:r w:rsidRPr="00217F18">
        <w:rPr>
          <w:rFonts w:ascii="Helvetica" w:hAnsi="Helvetica" w:cs="Helvetica"/>
        </w:rPr>
        <w:t>http://www.technology-integrators.com/?p=478</w:t>
      </w:r>
    </w:p>
    <w:p w:rsidR="00794D95" w:rsidRDefault="00794D95" w:rsidP="00794D95">
      <w:pPr>
        <w:pStyle w:val="NormalWeb"/>
        <w:rPr>
          <w:rFonts w:ascii="Helvetica" w:hAnsi="Helvetica" w:cs="Helvetica"/>
          <w:sz w:val="20"/>
          <w:szCs w:val="20"/>
        </w:rPr>
      </w:pPr>
      <w:r>
        <w:rPr>
          <w:rFonts w:ascii="Helvetica" w:hAnsi="Helvetica" w:cs="Helvetica"/>
          <w:sz w:val="20"/>
          <w:szCs w:val="20"/>
        </w:rPr>
        <w:t>Sage is extending that commitment in 2012 with a new website, enhanced products, new services, and productivity-enhancing features. One of the most visible elements is the introduction of new names for many of our products, helping to make clear which Sage products are most appropriate to complement the Sage solutions you are using today and which may be available to support your business as it grows. You’ll see new product names in our advertising, our websites, and with new product launches throughout the year.</w:t>
      </w:r>
    </w:p>
    <w:p w:rsidR="00794D95" w:rsidRDefault="00794D95" w:rsidP="00794D95">
      <w:pPr>
        <w:pStyle w:val="Heading2"/>
        <w:rPr>
          <w:rFonts w:ascii="Helvetica" w:hAnsi="Helvetica" w:cs="Helvetica"/>
          <w:sz w:val="24"/>
          <w:szCs w:val="24"/>
        </w:rPr>
      </w:pPr>
      <w:r>
        <w:rPr>
          <w:rFonts w:ascii="Helvetica" w:hAnsi="Helvetica" w:cs="Helvetica"/>
        </w:rPr>
        <w:t>What’s changing</w:t>
      </w:r>
    </w:p>
    <w:p w:rsidR="00794D95" w:rsidRDefault="00794D95" w:rsidP="00794D95">
      <w:pPr>
        <w:pStyle w:val="NormalWeb"/>
        <w:rPr>
          <w:rFonts w:ascii="Helvetica" w:hAnsi="Helvetica" w:cs="Helvetica"/>
          <w:sz w:val="20"/>
          <w:szCs w:val="20"/>
        </w:rPr>
      </w:pPr>
      <w:r>
        <w:rPr>
          <w:rFonts w:ascii="Helvetica" w:hAnsi="Helvetica" w:cs="Helvetica"/>
          <w:sz w:val="20"/>
          <w:szCs w:val="20"/>
        </w:rPr>
        <w:t xml:space="preserve">In 2012 the names of many of </w:t>
      </w:r>
      <w:r w:rsidR="00217F18">
        <w:rPr>
          <w:rFonts w:ascii="Helvetica" w:hAnsi="Helvetica" w:cs="Helvetica"/>
          <w:sz w:val="20"/>
          <w:szCs w:val="20"/>
        </w:rPr>
        <w:t xml:space="preserve">the Sage core accounting and ERP lines </w:t>
      </w:r>
      <w:r>
        <w:rPr>
          <w:rFonts w:ascii="Helvetica" w:hAnsi="Helvetica" w:cs="Helvetica"/>
          <w:sz w:val="20"/>
          <w:szCs w:val="20"/>
        </w:rPr>
        <w:t>are changing. These products will be identified with a numbering approach. Our product numbering sets include Sage 100</w:t>
      </w:r>
      <w:r w:rsidR="00C86599">
        <w:rPr>
          <w:rFonts w:ascii="Helvetica" w:hAnsi="Helvetica" w:cs="Helvetica"/>
          <w:sz w:val="20"/>
          <w:szCs w:val="20"/>
        </w:rPr>
        <w:t xml:space="preserve"> – formerly Sage MAS 90/200 and</w:t>
      </w:r>
      <w:r>
        <w:rPr>
          <w:rFonts w:ascii="Helvetica" w:hAnsi="Helvetica" w:cs="Helvetica"/>
          <w:sz w:val="20"/>
          <w:szCs w:val="20"/>
        </w:rPr>
        <w:t xml:space="preserve"> Sage 300</w:t>
      </w:r>
      <w:r w:rsidR="00C86599">
        <w:rPr>
          <w:rFonts w:ascii="Helvetica" w:hAnsi="Helvetica" w:cs="Helvetica"/>
          <w:sz w:val="20"/>
          <w:szCs w:val="20"/>
        </w:rPr>
        <w:t xml:space="preserve"> – formerly Sage Accpac</w:t>
      </w:r>
      <w:r>
        <w:rPr>
          <w:rFonts w:ascii="Helvetica" w:hAnsi="Helvetica" w:cs="Helvetica"/>
          <w:sz w:val="20"/>
          <w:szCs w:val="20"/>
        </w:rPr>
        <w:t>. </w:t>
      </w:r>
    </w:p>
    <w:p w:rsidR="00794D95" w:rsidRDefault="00794D95" w:rsidP="00794D95">
      <w:pPr>
        <w:pStyle w:val="NormalWeb"/>
        <w:rPr>
          <w:rFonts w:ascii="Helvetica" w:hAnsi="Helvetica" w:cs="Helvetica"/>
          <w:sz w:val="20"/>
          <w:szCs w:val="20"/>
        </w:rPr>
      </w:pPr>
      <w:r>
        <w:rPr>
          <w:rFonts w:ascii="Helvetica" w:hAnsi="Helvetica" w:cs="Helvetica"/>
          <w:sz w:val="20"/>
          <w:szCs w:val="20"/>
        </w:rPr>
        <w:t xml:space="preserve">On May 16, 2012, </w:t>
      </w:r>
      <w:r w:rsidR="00217F18">
        <w:rPr>
          <w:rFonts w:ascii="Helvetica" w:hAnsi="Helvetica" w:cs="Helvetica"/>
          <w:sz w:val="20"/>
          <w:szCs w:val="20"/>
        </w:rPr>
        <w:t>Sage</w:t>
      </w:r>
      <w:r>
        <w:rPr>
          <w:rFonts w:ascii="Helvetica" w:hAnsi="Helvetica" w:cs="Helvetica"/>
          <w:sz w:val="20"/>
          <w:szCs w:val="20"/>
        </w:rPr>
        <w:t xml:space="preserve"> introduced </w:t>
      </w:r>
      <w:r w:rsidR="00217F18">
        <w:rPr>
          <w:rFonts w:ascii="Helvetica" w:hAnsi="Helvetica" w:cs="Helvetica"/>
          <w:sz w:val="20"/>
          <w:szCs w:val="20"/>
        </w:rPr>
        <w:t>a</w:t>
      </w:r>
      <w:r>
        <w:rPr>
          <w:rFonts w:ascii="Helvetica" w:hAnsi="Helvetica" w:cs="Helvetica"/>
          <w:sz w:val="20"/>
          <w:szCs w:val="20"/>
        </w:rPr>
        <w:t xml:space="preserve"> new website, </w:t>
      </w:r>
      <w:hyperlink r:id="rId4" w:history="1">
        <w:r>
          <w:rPr>
            <w:rStyle w:val="Hyperlink"/>
            <w:rFonts w:ascii="Helvetica" w:hAnsi="Helvetica" w:cs="Helvetica"/>
            <w:sz w:val="20"/>
            <w:szCs w:val="20"/>
          </w:rPr>
          <w:t>NA.Sage.com</w:t>
        </w:r>
      </w:hyperlink>
      <w:r>
        <w:rPr>
          <w:rFonts w:ascii="Helvetica" w:hAnsi="Helvetica" w:cs="Helvetica"/>
          <w:sz w:val="20"/>
          <w:szCs w:val="20"/>
        </w:rPr>
        <w:t xml:space="preserve">, which combines the resources of </w:t>
      </w:r>
      <w:r w:rsidR="00217F18">
        <w:rPr>
          <w:rFonts w:ascii="Helvetica" w:hAnsi="Helvetica" w:cs="Helvetica"/>
          <w:sz w:val="20"/>
          <w:szCs w:val="20"/>
        </w:rPr>
        <w:t>Sage’s</w:t>
      </w:r>
      <w:r>
        <w:rPr>
          <w:rFonts w:ascii="Helvetica" w:hAnsi="Helvetica" w:cs="Helvetica"/>
          <w:sz w:val="20"/>
          <w:szCs w:val="20"/>
        </w:rPr>
        <w:t xml:space="preserve"> former sites into a central place where you can find all you need about Sage products and services in North America. At the same time, </w:t>
      </w:r>
      <w:r w:rsidR="00217F18">
        <w:rPr>
          <w:rFonts w:ascii="Helvetica" w:hAnsi="Helvetica" w:cs="Helvetica"/>
          <w:sz w:val="20"/>
          <w:szCs w:val="20"/>
        </w:rPr>
        <w:t>they</w:t>
      </w:r>
      <w:r>
        <w:rPr>
          <w:rFonts w:ascii="Helvetica" w:hAnsi="Helvetica" w:cs="Helvetica"/>
          <w:sz w:val="20"/>
          <w:szCs w:val="20"/>
        </w:rPr>
        <w:t xml:space="preserve"> adopted </w:t>
      </w:r>
      <w:r w:rsidR="00217F18">
        <w:rPr>
          <w:rFonts w:ascii="Helvetica" w:hAnsi="Helvetica" w:cs="Helvetica"/>
          <w:sz w:val="20"/>
          <w:szCs w:val="20"/>
        </w:rPr>
        <w:t>the</w:t>
      </w:r>
      <w:r>
        <w:rPr>
          <w:rFonts w:ascii="Helvetica" w:hAnsi="Helvetica" w:cs="Helvetica"/>
          <w:sz w:val="20"/>
          <w:szCs w:val="20"/>
        </w:rPr>
        <w:t xml:space="preserve"> new product names in the website. We encourage you to explore NA.Sage.com to become familiar with the resources it provides.</w:t>
      </w:r>
    </w:p>
    <w:p w:rsidR="00794D95" w:rsidRDefault="00794D95" w:rsidP="00794D95">
      <w:pPr>
        <w:pStyle w:val="Heading2"/>
        <w:rPr>
          <w:rFonts w:ascii="Helvetica" w:hAnsi="Helvetica" w:cs="Helvetica"/>
          <w:sz w:val="24"/>
          <w:szCs w:val="24"/>
        </w:rPr>
      </w:pPr>
      <w:r>
        <w:rPr>
          <w:rFonts w:ascii="Helvetica" w:hAnsi="Helvetica" w:cs="Helvetica"/>
        </w:rPr>
        <w:t>What's staying the same</w:t>
      </w:r>
    </w:p>
    <w:p w:rsidR="00794D95" w:rsidRDefault="00794D95" w:rsidP="00794D95">
      <w:pPr>
        <w:pStyle w:val="NormalWeb"/>
        <w:rPr>
          <w:rFonts w:ascii="Helvetica" w:hAnsi="Helvetica" w:cs="Helvetica"/>
          <w:sz w:val="20"/>
          <w:szCs w:val="20"/>
        </w:rPr>
      </w:pPr>
      <w:r>
        <w:rPr>
          <w:rFonts w:ascii="Helvetica" w:hAnsi="Helvetica" w:cs="Helvetica"/>
          <w:sz w:val="20"/>
          <w:szCs w:val="20"/>
        </w:rPr>
        <w:t>Sage is sti</w:t>
      </w:r>
      <w:r w:rsidR="00217F18">
        <w:rPr>
          <w:rFonts w:ascii="Helvetica" w:hAnsi="Helvetica" w:cs="Helvetica"/>
          <w:sz w:val="20"/>
          <w:szCs w:val="20"/>
        </w:rPr>
        <w:t>ll the same company at heart. They</w:t>
      </w:r>
      <w:r>
        <w:rPr>
          <w:rFonts w:ascii="Helvetica" w:hAnsi="Helvetica" w:cs="Helvetica"/>
          <w:sz w:val="20"/>
          <w:szCs w:val="20"/>
        </w:rPr>
        <w:t xml:space="preserve"> remain fully committed to advancing our products—those whose names are changing as well as those that retain their familiar names—to help make your business life easier. And we remain fully committed to delivering a superior customer experience when you call us on the phon</w:t>
      </w:r>
      <w:r w:rsidR="00217F18">
        <w:rPr>
          <w:rFonts w:ascii="Helvetica" w:hAnsi="Helvetica" w:cs="Helvetica"/>
          <w:sz w:val="20"/>
          <w:szCs w:val="20"/>
        </w:rPr>
        <w:t>e</w:t>
      </w:r>
      <w:r>
        <w:rPr>
          <w:rFonts w:ascii="Helvetica" w:hAnsi="Helvetica" w:cs="Helvetica"/>
          <w:sz w:val="20"/>
          <w:szCs w:val="20"/>
        </w:rPr>
        <w:t xml:space="preserve"> and use our products on a daily basis. </w:t>
      </w:r>
    </w:p>
    <w:p w:rsidR="00794D95" w:rsidRDefault="00794D95" w:rsidP="00794D95">
      <w:pPr>
        <w:pStyle w:val="NormalWeb"/>
        <w:textAlignment w:val="baseline"/>
        <w:rPr>
          <w:rFonts w:ascii="Helvetica" w:hAnsi="Helvetica" w:cs="Helvetica"/>
          <w:sz w:val="20"/>
          <w:szCs w:val="20"/>
        </w:rPr>
      </w:pPr>
      <w:r>
        <w:rPr>
          <w:rFonts w:ascii="Helvetica" w:hAnsi="Helvetica" w:cs="Helvetica"/>
          <w:sz w:val="20"/>
          <w:szCs w:val="20"/>
        </w:rPr>
        <w:t xml:space="preserve">Please explore this site for more information about the evolution of the Sage brand in 2012. You’ll find a brief preview of what’s ahead for our products and services in 2012 as we simplify our product portfolio and back it with common services and experience to help make your business life easier. </w:t>
      </w:r>
    </w:p>
    <w:p w:rsidR="00794D95" w:rsidRDefault="00794D95"/>
    <w:sectPr w:rsidR="00794D95" w:rsidSect="00BA00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30204"/>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D95"/>
    <w:rsid w:val="00217F18"/>
    <w:rsid w:val="005F10E2"/>
    <w:rsid w:val="00634AF7"/>
    <w:rsid w:val="00794D95"/>
    <w:rsid w:val="00BA005C"/>
    <w:rsid w:val="00BC67C3"/>
    <w:rsid w:val="00C86599"/>
    <w:rsid w:val="00D263BD"/>
    <w:rsid w:val="00D52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05C"/>
  </w:style>
  <w:style w:type="paragraph" w:styleId="Heading1">
    <w:name w:val="heading 1"/>
    <w:basedOn w:val="Normal"/>
    <w:link w:val="Heading1Char"/>
    <w:uiPriority w:val="9"/>
    <w:qFormat/>
    <w:rsid w:val="00794D95"/>
    <w:pPr>
      <w:spacing w:before="100" w:beforeAutospacing="1" w:after="100" w:afterAutospacing="1" w:line="375" w:lineRule="atLeast"/>
      <w:outlineLvl w:val="0"/>
    </w:pPr>
    <w:rPr>
      <w:rFonts w:ascii="Times New Roman" w:eastAsia="Times New Roman" w:hAnsi="Times New Roman" w:cs="Times New Roman"/>
      <w:b/>
      <w:bCs/>
      <w:color w:val="007F64"/>
      <w:kern w:val="36"/>
      <w:sz w:val="38"/>
      <w:szCs w:val="38"/>
    </w:rPr>
  </w:style>
  <w:style w:type="paragraph" w:styleId="Heading2">
    <w:name w:val="heading 2"/>
    <w:basedOn w:val="Normal"/>
    <w:next w:val="Normal"/>
    <w:link w:val="Heading2Char"/>
    <w:uiPriority w:val="9"/>
    <w:semiHidden/>
    <w:unhideWhenUsed/>
    <w:qFormat/>
    <w:rsid w:val="00794D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D95"/>
    <w:rPr>
      <w:rFonts w:ascii="Times New Roman" w:eastAsia="Times New Roman" w:hAnsi="Times New Roman" w:cs="Times New Roman"/>
      <w:b/>
      <w:bCs/>
      <w:color w:val="007F64"/>
      <w:kern w:val="36"/>
      <w:sz w:val="38"/>
      <w:szCs w:val="38"/>
    </w:rPr>
  </w:style>
  <w:style w:type="character" w:styleId="Strong">
    <w:name w:val="Strong"/>
    <w:basedOn w:val="DefaultParagraphFont"/>
    <w:uiPriority w:val="22"/>
    <w:qFormat/>
    <w:rsid w:val="00794D95"/>
    <w:rPr>
      <w:b/>
      <w:bCs/>
    </w:rPr>
  </w:style>
  <w:style w:type="character" w:customStyle="1" w:styleId="Heading2Char">
    <w:name w:val="Heading 2 Char"/>
    <w:basedOn w:val="DefaultParagraphFont"/>
    <w:link w:val="Heading2"/>
    <w:uiPriority w:val="9"/>
    <w:semiHidden/>
    <w:rsid w:val="00794D9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794D95"/>
    <w:rPr>
      <w:color w:val="0000FF"/>
      <w:u w:val="single"/>
    </w:rPr>
  </w:style>
  <w:style w:type="paragraph" w:styleId="NormalWeb">
    <w:name w:val="Normal (Web)"/>
    <w:basedOn w:val="Normal"/>
    <w:uiPriority w:val="99"/>
    <w:semiHidden/>
    <w:unhideWhenUsed/>
    <w:rsid w:val="00794D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lout1title">
    <w:name w:val="callout1title"/>
    <w:basedOn w:val="Normal"/>
    <w:rsid w:val="00794D95"/>
    <w:pPr>
      <w:spacing w:before="100" w:beforeAutospacing="1" w:after="100" w:afterAutospacing="1" w:line="240" w:lineRule="auto"/>
    </w:pPr>
    <w:rPr>
      <w:rFonts w:ascii="Times New Roman" w:eastAsia="Times New Roman" w:hAnsi="Times New Roman" w:cs="Times New Roman"/>
      <w:b/>
      <w:bCs/>
      <w:color w:val="007F64"/>
      <w:sz w:val="20"/>
      <w:szCs w:val="20"/>
    </w:rPr>
  </w:style>
</w:styles>
</file>

<file path=word/webSettings.xml><?xml version="1.0" encoding="utf-8"?>
<w:webSettings xmlns:r="http://schemas.openxmlformats.org/officeDocument/2006/relationships" xmlns:w="http://schemas.openxmlformats.org/wordprocessingml/2006/main">
  <w:divs>
    <w:div w:id="1144350439">
      <w:bodyDiv w:val="1"/>
      <w:marLeft w:val="0"/>
      <w:marRight w:val="0"/>
      <w:marTop w:val="0"/>
      <w:marBottom w:val="0"/>
      <w:divBdr>
        <w:top w:val="none" w:sz="0" w:space="0" w:color="auto"/>
        <w:left w:val="none" w:sz="0" w:space="0" w:color="auto"/>
        <w:bottom w:val="none" w:sz="0" w:space="0" w:color="auto"/>
        <w:right w:val="none" w:sz="0" w:space="0" w:color="auto"/>
      </w:divBdr>
      <w:divsChild>
        <w:div w:id="1746103942">
          <w:marLeft w:val="0"/>
          <w:marRight w:val="0"/>
          <w:marTop w:val="0"/>
          <w:marBottom w:val="0"/>
          <w:divBdr>
            <w:top w:val="none" w:sz="0" w:space="0" w:color="auto"/>
            <w:left w:val="none" w:sz="0" w:space="0" w:color="auto"/>
            <w:bottom w:val="none" w:sz="0" w:space="0" w:color="auto"/>
            <w:right w:val="none" w:sz="0" w:space="0" w:color="auto"/>
          </w:divBdr>
          <w:divsChild>
            <w:div w:id="1536192282">
              <w:marLeft w:val="0"/>
              <w:marRight w:val="0"/>
              <w:marTop w:val="0"/>
              <w:marBottom w:val="0"/>
              <w:divBdr>
                <w:top w:val="none" w:sz="0" w:space="0" w:color="auto"/>
                <w:left w:val="none" w:sz="0" w:space="0" w:color="auto"/>
                <w:bottom w:val="none" w:sz="0" w:space="0" w:color="auto"/>
                <w:right w:val="none" w:sz="0" w:space="0" w:color="auto"/>
              </w:divBdr>
              <w:divsChild>
                <w:div w:id="199904637">
                  <w:marLeft w:val="0"/>
                  <w:marRight w:val="0"/>
                  <w:marTop w:val="0"/>
                  <w:marBottom w:val="0"/>
                  <w:divBdr>
                    <w:top w:val="none" w:sz="0" w:space="0" w:color="auto"/>
                    <w:left w:val="none" w:sz="0" w:space="0" w:color="auto"/>
                    <w:bottom w:val="none" w:sz="0" w:space="0" w:color="auto"/>
                    <w:right w:val="none" w:sz="0" w:space="0" w:color="auto"/>
                  </w:divBdr>
                  <w:divsChild>
                    <w:div w:id="1941452224">
                      <w:marLeft w:val="0"/>
                      <w:marRight w:val="0"/>
                      <w:marTop w:val="0"/>
                      <w:marBottom w:val="0"/>
                      <w:divBdr>
                        <w:top w:val="none" w:sz="0" w:space="0" w:color="auto"/>
                        <w:left w:val="none" w:sz="0" w:space="0" w:color="auto"/>
                        <w:bottom w:val="none" w:sz="0" w:space="0" w:color="auto"/>
                        <w:right w:val="none" w:sz="0" w:space="0" w:color="auto"/>
                      </w:divBdr>
                      <w:divsChild>
                        <w:div w:id="1735815733">
                          <w:marLeft w:val="0"/>
                          <w:marRight w:val="0"/>
                          <w:marTop w:val="0"/>
                          <w:marBottom w:val="0"/>
                          <w:divBdr>
                            <w:top w:val="none" w:sz="0" w:space="0" w:color="auto"/>
                            <w:left w:val="none" w:sz="0" w:space="0" w:color="auto"/>
                            <w:bottom w:val="none" w:sz="0" w:space="0" w:color="auto"/>
                            <w:right w:val="none" w:sz="0" w:space="0" w:color="auto"/>
                          </w:divBdr>
                        </w:div>
                        <w:div w:id="697706455">
                          <w:marLeft w:val="150"/>
                          <w:marRight w:val="150"/>
                          <w:marTop w:val="0"/>
                          <w:marBottom w:val="0"/>
                          <w:divBdr>
                            <w:top w:val="none" w:sz="0" w:space="0" w:color="auto"/>
                            <w:left w:val="none" w:sz="0" w:space="0" w:color="auto"/>
                            <w:bottom w:val="none" w:sz="0" w:space="0" w:color="auto"/>
                            <w:right w:val="none" w:sz="0" w:space="0" w:color="auto"/>
                          </w:divBdr>
                          <w:divsChild>
                            <w:div w:id="407967103">
                              <w:marLeft w:val="0"/>
                              <w:marRight w:val="0"/>
                              <w:marTop w:val="0"/>
                              <w:marBottom w:val="0"/>
                              <w:divBdr>
                                <w:top w:val="none" w:sz="0" w:space="0" w:color="auto"/>
                                <w:left w:val="none" w:sz="0" w:space="0" w:color="auto"/>
                                <w:bottom w:val="none" w:sz="0" w:space="0" w:color="auto"/>
                                <w:right w:val="none" w:sz="0" w:space="0" w:color="auto"/>
                              </w:divBdr>
                              <w:divsChild>
                                <w:div w:id="355040529">
                                  <w:marLeft w:val="150"/>
                                  <w:marRight w:val="0"/>
                                  <w:marTop w:val="0"/>
                                  <w:marBottom w:val="0"/>
                                  <w:divBdr>
                                    <w:top w:val="single" w:sz="6" w:space="8" w:color="EDEDED"/>
                                    <w:left w:val="single" w:sz="6" w:space="8" w:color="EDEDED"/>
                                    <w:bottom w:val="single" w:sz="6" w:space="8" w:color="EDEDED"/>
                                    <w:right w:val="single" w:sz="6" w:space="8" w:color="EDEDED"/>
                                  </w:divBdr>
                                </w:div>
                              </w:divsChild>
                            </w:div>
                          </w:divsChild>
                        </w:div>
                      </w:divsChild>
                    </w:div>
                  </w:divsChild>
                </w:div>
              </w:divsChild>
            </w:div>
          </w:divsChild>
        </w:div>
      </w:divsChild>
    </w:div>
    <w:div w:id="1582761256">
      <w:bodyDiv w:val="1"/>
      <w:marLeft w:val="0"/>
      <w:marRight w:val="0"/>
      <w:marTop w:val="0"/>
      <w:marBottom w:val="0"/>
      <w:divBdr>
        <w:top w:val="none" w:sz="0" w:space="0" w:color="auto"/>
        <w:left w:val="none" w:sz="0" w:space="0" w:color="auto"/>
        <w:bottom w:val="none" w:sz="0" w:space="0" w:color="auto"/>
        <w:right w:val="none" w:sz="0" w:space="0" w:color="auto"/>
      </w:divBdr>
      <w:divsChild>
        <w:div w:id="663047045">
          <w:marLeft w:val="0"/>
          <w:marRight w:val="0"/>
          <w:marTop w:val="0"/>
          <w:marBottom w:val="0"/>
          <w:divBdr>
            <w:top w:val="none" w:sz="0" w:space="0" w:color="auto"/>
            <w:left w:val="none" w:sz="0" w:space="0" w:color="auto"/>
            <w:bottom w:val="none" w:sz="0" w:space="0" w:color="auto"/>
            <w:right w:val="none" w:sz="0" w:space="0" w:color="auto"/>
          </w:divBdr>
          <w:divsChild>
            <w:div w:id="173737562">
              <w:marLeft w:val="0"/>
              <w:marRight w:val="0"/>
              <w:marTop w:val="0"/>
              <w:marBottom w:val="0"/>
              <w:divBdr>
                <w:top w:val="none" w:sz="0" w:space="0" w:color="auto"/>
                <w:left w:val="none" w:sz="0" w:space="0" w:color="auto"/>
                <w:bottom w:val="none" w:sz="0" w:space="0" w:color="auto"/>
                <w:right w:val="none" w:sz="0" w:space="0" w:color="auto"/>
              </w:divBdr>
              <w:divsChild>
                <w:div w:id="993335238">
                  <w:marLeft w:val="0"/>
                  <w:marRight w:val="0"/>
                  <w:marTop w:val="0"/>
                  <w:marBottom w:val="0"/>
                  <w:divBdr>
                    <w:top w:val="none" w:sz="0" w:space="0" w:color="auto"/>
                    <w:left w:val="none" w:sz="0" w:space="0" w:color="auto"/>
                    <w:bottom w:val="none" w:sz="0" w:space="0" w:color="auto"/>
                    <w:right w:val="none" w:sz="0" w:space="0" w:color="auto"/>
                  </w:divBdr>
                  <w:divsChild>
                    <w:div w:id="569971948">
                      <w:marLeft w:val="0"/>
                      <w:marRight w:val="0"/>
                      <w:marTop w:val="0"/>
                      <w:marBottom w:val="0"/>
                      <w:divBdr>
                        <w:top w:val="none" w:sz="0" w:space="0" w:color="auto"/>
                        <w:left w:val="none" w:sz="0" w:space="0" w:color="auto"/>
                        <w:bottom w:val="none" w:sz="0" w:space="0" w:color="auto"/>
                        <w:right w:val="none" w:sz="0" w:space="0" w:color="auto"/>
                      </w:divBdr>
                      <w:divsChild>
                        <w:div w:id="868106413">
                          <w:marLeft w:val="0"/>
                          <w:marRight w:val="0"/>
                          <w:marTop w:val="0"/>
                          <w:marBottom w:val="0"/>
                          <w:divBdr>
                            <w:top w:val="none" w:sz="0" w:space="0" w:color="auto"/>
                            <w:left w:val="none" w:sz="0" w:space="0" w:color="auto"/>
                            <w:bottom w:val="none" w:sz="0" w:space="0" w:color="auto"/>
                            <w:right w:val="none" w:sz="0" w:space="0" w:color="auto"/>
                          </w:divBdr>
                        </w:div>
                        <w:div w:id="1032803285">
                          <w:marLeft w:val="150"/>
                          <w:marRight w:val="150"/>
                          <w:marTop w:val="0"/>
                          <w:marBottom w:val="0"/>
                          <w:divBdr>
                            <w:top w:val="none" w:sz="0" w:space="0" w:color="auto"/>
                            <w:left w:val="none" w:sz="0" w:space="0" w:color="auto"/>
                            <w:bottom w:val="none" w:sz="0" w:space="0" w:color="auto"/>
                            <w:right w:val="none" w:sz="0" w:space="0" w:color="auto"/>
                          </w:divBdr>
                          <w:divsChild>
                            <w:div w:id="14813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815566">
      <w:bodyDiv w:val="1"/>
      <w:marLeft w:val="0"/>
      <w:marRight w:val="0"/>
      <w:marTop w:val="0"/>
      <w:marBottom w:val="0"/>
      <w:divBdr>
        <w:top w:val="none" w:sz="0" w:space="0" w:color="auto"/>
        <w:left w:val="none" w:sz="0" w:space="0" w:color="auto"/>
        <w:bottom w:val="none" w:sz="0" w:space="0" w:color="auto"/>
        <w:right w:val="none" w:sz="0" w:space="0" w:color="auto"/>
      </w:divBdr>
      <w:divsChild>
        <w:div w:id="479229289">
          <w:marLeft w:val="0"/>
          <w:marRight w:val="0"/>
          <w:marTop w:val="0"/>
          <w:marBottom w:val="0"/>
          <w:divBdr>
            <w:top w:val="none" w:sz="0" w:space="0" w:color="auto"/>
            <w:left w:val="none" w:sz="0" w:space="0" w:color="auto"/>
            <w:bottom w:val="none" w:sz="0" w:space="0" w:color="auto"/>
            <w:right w:val="none" w:sz="0" w:space="0" w:color="auto"/>
          </w:divBdr>
          <w:divsChild>
            <w:div w:id="1914050769">
              <w:marLeft w:val="0"/>
              <w:marRight w:val="0"/>
              <w:marTop w:val="0"/>
              <w:marBottom w:val="0"/>
              <w:divBdr>
                <w:top w:val="none" w:sz="0" w:space="0" w:color="auto"/>
                <w:left w:val="none" w:sz="0" w:space="0" w:color="auto"/>
                <w:bottom w:val="none" w:sz="0" w:space="0" w:color="auto"/>
                <w:right w:val="none" w:sz="0" w:space="0" w:color="auto"/>
              </w:divBdr>
              <w:divsChild>
                <w:div w:id="1089934734">
                  <w:marLeft w:val="0"/>
                  <w:marRight w:val="0"/>
                  <w:marTop w:val="0"/>
                  <w:marBottom w:val="0"/>
                  <w:divBdr>
                    <w:top w:val="none" w:sz="0" w:space="0" w:color="auto"/>
                    <w:left w:val="none" w:sz="0" w:space="0" w:color="auto"/>
                    <w:bottom w:val="none" w:sz="0" w:space="0" w:color="auto"/>
                    <w:right w:val="none" w:sz="0" w:space="0" w:color="auto"/>
                  </w:divBdr>
                  <w:divsChild>
                    <w:div w:id="793256534">
                      <w:marLeft w:val="0"/>
                      <w:marRight w:val="0"/>
                      <w:marTop w:val="0"/>
                      <w:marBottom w:val="0"/>
                      <w:divBdr>
                        <w:top w:val="none" w:sz="0" w:space="0" w:color="auto"/>
                        <w:left w:val="none" w:sz="0" w:space="0" w:color="auto"/>
                        <w:bottom w:val="none" w:sz="0" w:space="0" w:color="auto"/>
                        <w:right w:val="none" w:sz="0" w:space="0" w:color="auto"/>
                      </w:divBdr>
                      <w:divsChild>
                        <w:div w:id="894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386800">
      <w:bodyDiv w:val="1"/>
      <w:marLeft w:val="0"/>
      <w:marRight w:val="0"/>
      <w:marTop w:val="0"/>
      <w:marBottom w:val="0"/>
      <w:divBdr>
        <w:top w:val="none" w:sz="0" w:space="0" w:color="auto"/>
        <w:left w:val="none" w:sz="0" w:space="0" w:color="auto"/>
        <w:bottom w:val="none" w:sz="0" w:space="0" w:color="auto"/>
        <w:right w:val="none" w:sz="0" w:space="0" w:color="auto"/>
      </w:divBdr>
    </w:div>
    <w:div w:id="1953055700">
      <w:bodyDiv w:val="1"/>
      <w:marLeft w:val="0"/>
      <w:marRight w:val="0"/>
      <w:marTop w:val="0"/>
      <w:marBottom w:val="0"/>
      <w:divBdr>
        <w:top w:val="none" w:sz="0" w:space="0" w:color="auto"/>
        <w:left w:val="none" w:sz="0" w:space="0" w:color="auto"/>
        <w:bottom w:val="none" w:sz="0" w:space="0" w:color="auto"/>
        <w:right w:val="none" w:sz="0" w:space="0" w:color="auto"/>
      </w:divBdr>
      <w:divsChild>
        <w:div w:id="750470635">
          <w:marLeft w:val="0"/>
          <w:marRight w:val="0"/>
          <w:marTop w:val="0"/>
          <w:marBottom w:val="0"/>
          <w:divBdr>
            <w:top w:val="none" w:sz="0" w:space="0" w:color="auto"/>
            <w:left w:val="none" w:sz="0" w:space="0" w:color="auto"/>
            <w:bottom w:val="none" w:sz="0" w:space="0" w:color="auto"/>
            <w:right w:val="none" w:sz="0" w:space="0" w:color="auto"/>
          </w:divBdr>
          <w:divsChild>
            <w:div w:id="230235069">
              <w:marLeft w:val="0"/>
              <w:marRight w:val="0"/>
              <w:marTop w:val="0"/>
              <w:marBottom w:val="0"/>
              <w:divBdr>
                <w:top w:val="none" w:sz="0" w:space="0" w:color="auto"/>
                <w:left w:val="none" w:sz="0" w:space="0" w:color="auto"/>
                <w:bottom w:val="none" w:sz="0" w:space="0" w:color="auto"/>
                <w:right w:val="none" w:sz="0" w:space="0" w:color="auto"/>
              </w:divBdr>
              <w:divsChild>
                <w:div w:id="91897637">
                  <w:marLeft w:val="0"/>
                  <w:marRight w:val="0"/>
                  <w:marTop w:val="0"/>
                  <w:marBottom w:val="0"/>
                  <w:divBdr>
                    <w:top w:val="none" w:sz="0" w:space="0" w:color="auto"/>
                    <w:left w:val="none" w:sz="0" w:space="0" w:color="auto"/>
                    <w:bottom w:val="none" w:sz="0" w:space="0" w:color="auto"/>
                    <w:right w:val="none" w:sz="0" w:space="0" w:color="auto"/>
                  </w:divBdr>
                  <w:divsChild>
                    <w:div w:id="165289332">
                      <w:marLeft w:val="0"/>
                      <w:marRight w:val="0"/>
                      <w:marTop w:val="0"/>
                      <w:marBottom w:val="0"/>
                      <w:divBdr>
                        <w:top w:val="none" w:sz="0" w:space="0" w:color="auto"/>
                        <w:left w:val="none" w:sz="0" w:space="0" w:color="auto"/>
                        <w:bottom w:val="none" w:sz="0" w:space="0" w:color="auto"/>
                        <w:right w:val="none" w:sz="0" w:space="0" w:color="auto"/>
                      </w:divBdr>
                      <w:divsChild>
                        <w:div w:id="244534381">
                          <w:marLeft w:val="150"/>
                          <w:marRight w:val="150"/>
                          <w:marTop w:val="0"/>
                          <w:marBottom w:val="0"/>
                          <w:divBdr>
                            <w:top w:val="none" w:sz="0" w:space="0" w:color="auto"/>
                            <w:left w:val="none" w:sz="0" w:space="0" w:color="auto"/>
                            <w:bottom w:val="none" w:sz="0" w:space="0" w:color="auto"/>
                            <w:right w:val="none" w:sz="0" w:space="0" w:color="auto"/>
                          </w:divBdr>
                          <w:divsChild>
                            <w:div w:id="17120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mcregan</dc:creator>
  <cp:keywords/>
  <dc:description/>
  <cp:lastModifiedBy>mcregan</cp:lastModifiedBy>
  <cp:revision>2</cp:revision>
  <cp:lastPrinted>2012-06-13T21:18:00Z</cp:lastPrinted>
  <dcterms:created xsi:type="dcterms:W3CDTF">2012-06-13T21:24:00Z</dcterms:created>
  <dcterms:modified xsi:type="dcterms:W3CDTF">2012-06-13T21:24:00Z</dcterms:modified>
</cp:coreProperties>
</file>